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F" w:rsidRDefault="00511877" w:rsidP="00775FFF">
      <w:pPr>
        <w:spacing w:after="0" w:line="240" w:lineRule="auto"/>
        <w:jc w:val="center"/>
        <w:rPr>
          <w:rFonts w:ascii="Segoe UI Emoji" w:hAnsi="Segoe UI Emoji"/>
          <w:b/>
          <w:sz w:val="24"/>
          <w:szCs w:val="24"/>
          <w:u w:val="single"/>
        </w:rPr>
      </w:pPr>
      <w:r w:rsidRPr="00511877">
        <w:rPr>
          <w:rFonts w:ascii="Segoe UI Emoji" w:hAnsi="Segoe UI Emoji"/>
          <w:b/>
          <w:sz w:val="24"/>
          <w:szCs w:val="24"/>
          <w:u w:val="single"/>
        </w:rPr>
        <w:t>MANUSCRIPT PROCESSING / PUBLISHING FEE</w:t>
      </w:r>
      <w:r w:rsidR="00CF2364">
        <w:rPr>
          <w:rFonts w:ascii="Segoe UI Emoji" w:hAnsi="Segoe UI Emoji"/>
          <w:b/>
          <w:sz w:val="24"/>
          <w:szCs w:val="24"/>
          <w:u w:val="single"/>
        </w:rPr>
        <w:t>-FA</w:t>
      </w:r>
    </w:p>
    <w:p w:rsidR="003F12CD" w:rsidRPr="007937C6" w:rsidRDefault="003F12CD" w:rsidP="007937C6">
      <w:pPr>
        <w:pStyle w:val="NormalWeb"/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b/>
          <w:bCs/>
          <w:color w:val="333333"/>
          <w:sz w:val="18"/>
          <w:szCs w:val="18"/>
        </w:rPr>
        <w:t>THE ARTICLE PUBLISHING FEE COVERS:</w:t>
      </w:r>
    </w:p>
    <w:p w:rsidR="003F12CD" w:rsidRPr="007937C6" w:rsidRDefault="003F12CD" w:rsidP="003F12C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English language copyediting &amp; proofreading - correction of grammatical, spelling &amp; other common errors</w:t>
      </w:r>
    </w:p>
    <w:p w:rsidR="003F12CD" w:rsidRPr="007937C6" w:rsidRDefault="003F12CD" w:rsidP="003F12C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Indexing and listing across major repositories</w:t>
      </w:r>
    </w:p>
    <w:p w:rsidR="003F12CD" w:rsidRPr="007937C6" w:rsidRDefault="003F12CD" w:rsidP="003F12C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Visibility on the strongest OA platform</w:t>
      </w:r>
    </w:p>
    <w:p w:rsidR="003F12CD" w:rsidRPr="007937C6" w:rsidRDefault="003F12CD" w:rsidP="003F12CD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Permanent and unrestricted online access to your work &amp; long-term archiving</w:t>
      </w:r>
    </w:p>
    <w:p w:rsidR="007937C6" w:rsidRDefault="003F12CD" w:rsidP="007937C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XML Typesetting and pagination - web (PDF, HTML) and preparation of print files</w:t>
      </w:r>
    </w:p>
    <w:p w:rsidR="003F12CD" w:rsidRDefault="003F12CD" w:rsidP="007937C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 w:rsidRPr="007937C6">
        <w:rPr>
          <w:rFonts w:ascii="Segoe UI Emoji" w:hAnsi="Segoe UI Emoji"/>
          <w:color w:val="333333"/>
          <w:sz w:val="18"/>
          <w:szCs w:val="18"/>
        </w:rPr>
        <w:t>Online manuscript tracking system to facilitate your work (Author Panel)</w:t>
      </w:r>
    </w:p>
    <w:p w:rsidR="001E407B" w:rsidRPr="007937C6" w:rsidRDefault="001E407B" w:rsidP="007937C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Printing hard copies and mailing/handling</w:t>
      </w:r>
    </w:p>
    <w:p w:rsidR="00775FFF" w:rsidRPr="00775FFF" w:rsidRDefault="00775FFF" w:rsidP="007754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‘Anaesthesia, Pain &amp; Intensive Care’ is an open access publication, so is freely available online. The revised rates of manuscript processing fee with effect from </w:t>
      </w:r>
      <w:r w:rsidR="00925DEF">
        <w:rPr>
          <w:rFonts w:ascii="Segoe UI Emoji" w:hAnsi="Segoe UI Emoji"/>
          <w:color w:val="333333"/>
          <w:sz w:val="18"/>
          <w:szCs w:val="18"/>
        </w:rPr>
        <w:t>01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Ju</w:t>
      </w:r>
      <w:r w:rsidR="00925DEF">
        <w:rPr>
          <w:rFonts w:ascii="Segoe UI Emoji" w:hAnsi="Segoe UI Emoji"/>
          <w:color w:val="333333"/>
          <w:sz w:val="18"/>
          <w:szCs w:val="18"/>
        </w:rPr>
        <w:t>ly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20</w:t>
      </w:r>
      <w:r w:rsidR="00925DEF">
        <w:rPr>
          <w:rFonts w:ascii="Segoe UI Emoji" w:hAnsi="Segoe UI Emoji"/>
          <w:color w:val="333333"/>
          <w:sz w:val="18"/>
          <w:szCs w:val="18"/>
        </w:rPr>
        <w:t>20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 are as follows;</w:t>
      </w:r>
    </w:p>
    <w:p w:rsidR="00775FFF" w:rsidRPr="00775FFF" w:rsidRDefault="00775FFF" w:rsidP="00775FFF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Research Papers/Review Papers</w:t>
      </w:r>
      <w:r w:rsidR="0018559E">
        <w:rPr>
          <w:rStyle w:val="Strong"/>
          <w:rFonts w:ascii="Segoe UI Emoji" w:hAnsi="Segoe UI Emoji"/>
          <w:color w:val="333333"/>
          <w:sz w:val="18"/>
          <w:szCs w:val="18"/>
        </w:rPr>
        <w:t>/Sort Communications</w:t>
      </w: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:rsidR="00775FFF" w:rsidRPr="00775FFF" w:rsidRDefault="0047309B" w:rsidP="0062212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 xml:space="preserve">Low to </w:t>
      </w:r>
      <w:r w:rsidR="00CE5AD1">
        <w:rPr>
          <w:rFonts w:ascii="Segoe UI Emoji" w:hAnsi="Segoe UI Emoji"/>
          <w:color w:val="333333"/>
          <w:sz w:val="18"/>
          <w:szCs w:val="18"/>
        </w:rPr>
        <w:t xml:space="preserve">Lower </w:t>
      </w:r>
      <w:r>
        <w:rPr>
          <w:rFonts w:ascii="Segoe UI Emoji" w:hAnsi="Segoe UI Emoji"/>
          <w:color w:val="333333"/>
          <w:sz w:val="18"/>
          <w:szCs w:val="18"/>
        </w:rPr>
        <w:t>M</w:t>
      </w:r>
      <w:r w:rsidR="006353BA">
        <w:rPr>
          <w:rFonts w:ascii="Segoe UI Emoji" w:hAnsi="Segoe UI Emoji"/>
          <w:color w:val="333333"/>
          <w:sz w:val="18"/>
          <w:szCs w:val="18"/>
        </w:rPr>
        <w:t>iddle</w:t>
      </w:r>
      <w:r>
        <w:rPr>
          <w:rFonts w:ascii="Segoe UI Emoji" w:hAnsi="Segoe UI Emoji"/>
          <w:color w:val="333333"/>
          <w:sz w:val="18"/>
          <w:szCs w:val="18"/>
        </w:rPr>
        <w:t xml:space="preserve"> Income Countries:</w:t>
      </w:r>
      <w:r>
        <w:rPr>
          <w:rFonts w:ascii="Segoe UI Emoji" w:hAnsi="Segoe UI Emoji"/>
          <w:color w:val="333333"/>
          <w:sz w:val="18"/>
          <w:szCs w:val="18"/>
        </w:rPr>
        <w:tab/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$1</w:t>
      </w:r>
      <w:r w:rsidR="00622128">
        <w:rPr>
          <w:rFonts w:ascii="Segoe UI Emoji" w:hAnsi="Segoe UI Emoji"/>
          <w:color w:val="333333"/>
          <w:sz w:val="18"/>
          <w:szCs w:val="18"/>
        </w:rPr>
        <w:t>45</w:t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 xml:space="preserve">.00 </w:t>
      </w:r>
    </w:p>
    <w:p w:rsidR="00775FFF" w:rsidRPr="00775FFF" w:rsidRDefault="0077547C" w:rsidP="0077547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Upper Middle to H</w:t>
      </w:r>
      <w:r w:rsidR="00CE5AD1">
        <w:rPr>
          <w:rFonts w:ascii="Segoe UI Emoji" w:hAnsi="Segoe UI Emoji"/>
          <w:color w:val="333333"/>
          <w:sz w:val="18"/>
          <w:szCs w:val="18"/>
        </w:rPr>
        <w:t xml:space="preserve">igh Income </w:t>
      </w:r>
      <w:r w:rsidR="0047309B">
        <w:rPr>
          <w:rFonts w:ascii="Segoe UI Emoji" w:hAnsi="Segoe UI Emoji"/>
          <w:color w:val="333333"/>
          <w:sz w:val="18"/>
          <w:szCs w:val="18"/>
        </w:rPr>
        <w:t>Countries:</w:t>
      </w:r>
      <w:r w:rsidR="0047309B">
        <w:rPr>
          <w:rFonts w:ascii="Segoe UI Emoji" w:hAnsi="Segoe UI Emoji"/>
          <w:color w:val="333333"/>
          <w:sz w:val="18"/>
          <w:szCs w:val="18"/>
        </w:rPr>
        <w:tab/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$1</w:t>
      </w:r>
      <w:r>
        <w:rPr>
          <w:rFonts w:ascii="Segoe UI Emoji" w:hAnsi="Segoe UI Emoji"/>
          <w:color w:val="333333"/>
          <w:sz w:val="18"/>
          <w:szCs w:val="18"/>
        </w:rPr>
        <w:t>9</w:t>
      </w:r>
      <w:r w:rsidR="00C50C3A">
        <w:rPr>
          <w:rFonts w:ascii="Segoe UI Emoji" w:hAnsi="Segoe UI Emoji"/>
          <w:color w:val="333333"/>
          <w:sz w:val="18"/>
          <w:szCs w:val="18"/>
        </w:rPr>
        <w:t>0</w:t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.00</w:t>
      </w:r>
    </w:p>
    <w:p w:rsidR="00775FFF" w:rsidRPr="00775FFF" w:rsidRDefault="00775FFF" w:rsidP="00775FFF">
      <w:p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Style w:val="Strong"/>
          <w:rFonts w:ascii="Segoe UI Emoji" w:hAnsi="Segoe UI Emoji"/>
          <w:color w:val="333333"/>
          <w:sz w:val="18"/>
          <w:szCs w:val="18"/>
        </w:rPr>
        <w:t>Case Reports:</w:t>
      </w:r>
      <w:r w:rsidRPr="00775FFF">
        <w:rPr>
          <w:rFonts w:ascii="Segoe UI Emoji" w:hAnsi="Segoe UI Emoji"/>
          <w:color w:val="333333"/>
          <w:sz w:val="18"/>
          <w:szCs w:val="18"/>
        </w:rPr>
        <w:t xml:space="preserve">     </w:t>
      </w:r>
    </w:p>
    <w:p w:rsidR="00775FFF" w:rsidRPr="00775FFF" w:rsidRDefault="00CE5AD1" w:rsidP="007754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851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Low to Lower Middle Income Countries</w:t>
      </w:r>
      <w:r w:rsidR="0047309B">
        <w:rPr>
          <w:rFonts w:ascii="Segoe UI Emoji" w:hAnsi="Segoe UI Emoji"/>
          <w:color w:val="333333"/>
          <w:sz w:val="18"/>
          <w:szCs w:val="18"/>
        </w:rPr>
        <w:t>:</w:t>
      </w:r>
      <w:r w:rsidR="0047309B">
        <w:rPr>
          <w:rFonts w:ascii="Segoe UI Emoji" w:hAnsi="Segoe UI Emoji"/>
          <w:color w:val="333333"/>
          <w:sz w:val="18"/>
          <w:szCs w:val="18"/>
        </w:rPr>
        <w:tab/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$</w:t>
      </w:r>
      <w:r w:rsidR="0077547C">
        <w:rPr>
          <w:rFonts w:ascii="Segoe UI Emoji" w:hAnsi="Segoe UI Emoji"/>
          <w:color w:val="333333"/>
          <w:sz w:val="18"/>
          <w:szCs w:val="18"/>
        </w:rPr>
        <w:t>6</w:t>
      </w:r>
      <w:r w:rsidR="00C50C3A">
        <w:rPr>
          <w:rFonts w:ascii="Segoe UI Emoji" w:hAnsi="Segoe UI Emoji"/>
          <w:color w:val="333333"/>
          <w:sz w:val="18"/>
          <w:szCs w:val="18"/>
        </w:rPr>
        <w:t>5</w:t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 xml:space="preserve">.00 </w:t>
      </w:r>
    </w:p>
    <w:p w:rsidR="00775FFF" w:rsidRPr="00775FFF" w:rsidRDefault="0077547C" w:rsidP="0077547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851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Upper Middle to H</w:t>
      </w:r>
      <w:r w:rsidR="00CE5AD1">
        <w:rPr>
          <w:rFonts w:ascii="Segoe UI Emoji" w:hAnsi="Segoe UI Emoji"/>
          <w:color w:val="333333"/>
          <w:sz w:val="18"/>
          <w:szCs w:val="18"/>
        </w:rPr>
        <w:t>igh Income Countries</w:t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:</w:t>
      </w:r>
      <w:r w:rsidR="0047309B">
        <w:rPr>
          <w:rFonts w:ascii="Segoe UI Emoji" w:hAnsi="Segoe UI Emoji"/>
          <w:color w:val="333333"/>
          <w:sz w:val="18"/>
          <w:szCs w:val="18"/>
        </w:rPr>
        <w:tab/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$</w:t>
      </w:r>
      <w:r>
        <w:rPr>
          <w:rFonts w:ascii="Segoe UI Emoji" w:hAnsi="Segoe UI Emoji"/>
          <w:color w:val="333333"/>
          <w:sz w:val="18"/>
          <w:szCs w:val="18"/>
        </w:rPr>
        <w:t>8</w:t>
      </w:r>
      <w:r w:rsidR="00C50C3A">
        <w:rPr>
          <w:rFonts w:ascii="Segoe UI Emoji" w:hAnsi="Segoe UI Emoji"/>
          <w:color w:val="333333"/>
          <w:sz w:val="18"/>
          <w:szCs w:val="18"/>
        </w:rPr>
        <w:t>5</w:t>
      </w:r>
      <w:r w:rsidR="00775FFF" w:rsidRPr="00775FFF">
        <w:rPr>
          <w:rFonts w:ascii="Segoe UI Emoji" w:hAnsi="Segoe UI Emoji"/>
          <w:color w:val="333333"/>
          <w:sz w:val="18"/>
          <w:szCs w:val="18"/>
        </w:rPr>
        <w:t>.00</w:t>
      </w:r>
    </w:p>
    <w:p w:rsidR="00775FFF" w:rsidRPr="00775FFF" w:rsidRDefault="00775FFF" w:rsidP="00775FFF">
      <w:pPr>
        <w:shd w:val="clear" w:color="auto" w:fill="FFFFFF"/>
        <w:spacing w:after="0" w:line="240" w:lineRule="auto"/>
        <w:jc w:val="both"/>
        <w:rPr>
          <w:rFonts w:ascii="Segoe UI Emoji" w:hAnsi="Segoe UI Emoji"/>
          <w:b/>
          <w:color w:val="333333"/>
          <w:sz w:val="18"/>
          <w:szCs w:val="18"/>
        </w:rPr>
      </w:pPr>
      <w:r w:rsidRPr="00775FFF">
        <w:rPr>
          <w:rFonts w:ascii="Segoe UI Emoji" w:hAnsi="Segoe UI Emoji"/>
          <w:b/>
          <w:color w:val="333333"/>
          <w:sz w:val="18"/>
          <w:szCs w:val="18"/>
        </w:rPr>
        <w:t>Please Note:</w:t>
      </w:r>
    </w:p>
    <w:p w:rsidR="00EE6E4D" w:rsidRDefault="00EE6E4D" w:rsidP="00EE6E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The Fee shall be paid after the manuscript has been accepted for publication and the authors are notified to pay the fee.</w:t>
      </w:r>
      <w:r w:rsidR="0004599D">
        <w:rPr>
          <w:rFonts w:ascii="Segoe UI Emoji" w:hAnsi="Segoe UI Emoji"/>
          <w:color w:val="333333"/>
          <w:sz w:val="18"/>
          <w:szCs w:val="18"/>
        </w:rPr>
        <w:t xml:space="preserve"> Final proof and the formal acceptance letter will be sent to the authors</w:t>
      </w:r>
    </w:p>
    <w:p w:rsidR="00EE6E4D" w:rsidRPr="00775FFF" w:rsidRDefault="00EE6E4D" w:rsidP="00EE6E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>Letters to editor, entries to “My Most Memorable Patient”, “My Most Unforgettable Experience”, “My Corona Story”, “Cliniquiz”, and “Clinipics” will be published free of charges.</w:t>
      </w:r>
    </w:p>
    <w:p w:rsidR="00CE5AD1" w:rsidRDefault="00CE5AD1" w:rsidP="00EE6E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>
        <w:rPr>
          <w:rFonts w:ascii="Segoe UI Emoji" w:hAnsi="Segoe UI Emoji"/>
          <w:color w:val="333333"/>
          <w:sz w:val="18"/>
          <w:szCs w:val="18"/>
        </w:rPr>
        <w:t xml:space="preserve">Please visit </w:t>
      </w:r>
      <w:hyperlink r:id="rId7" w:history="1">
        <w:r w:rsidRPr="00CE5AD1">
          <w:rPr>
            <w:rFonts w:ascii="Segoe UI Emoji" w:hAnsi="Segoe UI Emoji"/>
            <w:color w:val="333333"/>
            <w:sz w:val="18"/>
            <w:szCs w:val="18"/>
          </w:rPr>
          <w:t>http://blogs.worldbank.org/opendata/new-country-classifications-income-level-2019-2020</w:t>
        </w:r>
      </w:hyperlink>
      <w:r w:rsidRPr="00775FFF">
        <w:rPr>
          <w:rFonts w:ascii="Segoe UI Emoji" w:hAnsi="Segoe UI Emoji"/>
          <w:color w:val="333333"/>
          <w:sz w:val="18"/>
          <w:szCs w:val="18"/>
        </w:rPr>
        <w:t xml:space="preserve"> </w:t>
      </w:r>
      <w:r>
        <w:rPr>
          <w:rFonts w:ascii="Segoe UI Emoji" w:hAnsi="Segoe UI Emoji"/>
          <w:color w:val="333333"/>
          <w:sz w:val="18"/>
          <w:szCs w:val="18"/>
        </w:rPr>
        <w:t>to know your countries income group.</w:t>
      </w:r>
    </w:p>
    <w:p w:rsidR="00775FFF" w:rsidRPr="00775FFF" w:rsidRDefault="00775FFF" w:rsidP="00775FF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Express processing requests might be entertained on payment of 50% additional charges. </w:t>
      </w:r>
      <w:r>
        <w:rPr>
          <w:rFonts w:ascii="Segoe UI Emoji" w:hAnsi="Segoe UI Emoji"/>
          <w:color w:val="333333"/>
          <w:sz w:val="18"/>
          <w:szCs w:val="18"/>
        </w:rPr>
        <w:t>Final d</w:t>
      </w:r>
      <w:r w:rsidRPr="00775FFF">
        <w:rPr>
          <w:rFonts w:ascii="Segoe UI Emoji" w:hAnsi="Segoe UI Emoji"/>
          <w:color w:val="333333"/>
          <w:sz w:val="18"/>
          <w:szCs w:val="18"/>
        </w:rPr>
        <w:t>ecision will be conveyed within 2-4 weeks.</w:t>
      </w:r>
    </w:p>
    <w:p w:rsidR="00775FFF" w:rsidRPr="00775FFF" w:rsidRDefault="00775FFF" w:rsidP="00C12C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Every member of Editorial Team of ‘Anaesthesia, Pain &amp; Intensive Care’ has the power to waive off </w:t>
      </w:r>
      <w:r w:rsidR="00C12C57">
        <w:rPr>
          <w:rFonts w:ascii="Segoe UI Emoji" w:hAnsi="Segoe UI Emoji"/>
          <w:color w:val="333333"/>
          <w:sz w:val="18"/>
          <w:szCs w:val="18"/>
        </w:rPr>
        <w:t>25</w:t>
      </w:r>
      <w:r w:rsidRPr="00775FFF">
        <w:rPr>
          <w:rFonts w:ascii="Segoe UI Emoji" w:hAnsi="Segoe UI Emoji"/>
          <w:color w:val="333333"/>
          <w:sz w:val="18"/>
          <w:szCs w:val="18"/>
        </w:rPr>
        <w:t>% of the standard fee on sole discretion. Editor-in-Chief may waive off upto 50% of the fee in special cases.</w:t>
      </w:r>
    </w:p>
    <w:p w:rsidR="00775FFF" w:rsidRPr="00775FFF" w:rsidRDefault="00775FFF" w:rsidP="00C12C5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Segoe UI Emoji" w:hAnsi="Segoe UI Emoji"/>
          <w:color w:val="333333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Scholars, who have reviewed a paper for the journal during the previous six months, and are included in the first three authors of a paper sent to ‘Anaesthesia, Pain &amp; Intensive Care’ for publication can claim a </w:t>
      </w:r>
      <w:r w:rsidR="00C12C57">
        <w:rPr>
          <w:rFonts w:ascii="Segoe UI Emoji" w:hAnsi="Segoe UI Emoji"/>
          <w:color w:val="333333"/>
          <w:sz w:val="18"/>
          <w:szCs w:val="18"/>
        </w:rPr>
        <w:t>25</w:t>
      </w:r>
      <w:r w:rsidRPr="00775FFF">
        <w:rPr>
          <w:rFonts w:ascii="Segoe UI Emoji" w:hAnsi="Segoe UI Emoji"/>
          <w:color w:val="333333"/>
          <w:sz w:val="18"/>
          <w:szCs w:val="18"/>
        </w:rPr>
        <w:t>% waiver off the standard fee.</w:t>
      </w:r>
    </w:p>
    <w:p w:rsidR="005B09E0" w:rsidRPr="00775FFF" w:rsidRDefault="00775FFF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hAnsi="Segoe UI Emoji"/>
          <w:color w:val="333333"/>
          <w:sz w:val="18"/>
          <w:szCs w:val="18"/>
        </w:rPr>
        <w:t xml:space="preserve">In case you face any problem or difficulties, please contact us for further guidance. Send us the copy of the receipt as a proof of transfer of the money. </w:t>
      </w:r>
      <w:r w:rsidRPr="00775FFF">
        <w:rPr>
          <w:rFonts w:ascii="Segoe UI Emoji" w:hAnsi="Segoe UI Emoji"/>
          <w:color w:val="333333"/>
          <w:sz w:val="18"/>
          <w:szCs w:val="18"/>
        </w:rPr>
        <w:br/>
        <w:t>Editor-in-Chief</w:t>
      </w:r>
      <w:r w:rsidRPr="00775FFF">
        <w:rPr>
          <w:rFonts w:ascii="Segoe UI Emoji" w:hAnsi="Segoe UI Emoji"/>
          <w:color w:val="333333"/>
          <w:sz w:val="18"/>
          <w:szCs w:val="18"/>
        </w:rPr>
        <w:br/>
      </w:r>
      <w:hyperlink r:id="rId8" w:history="1">
        <w:r w:rsidR="00511877" w:rsidRPr="00AD787A">
          <w:rPr>
            <w:rStyle w:val="Hyperlink"/>
            <w:rFonts w:ascii="Segoe UI Emoji" w:hAnsi="Segoe UI Emoji"/>
            <w:sz w:val="18"/>
            <w:szCs w:val="18"/>
          </w:rPr>
          <w:t>apicarejournal@gmail.com</w:t>
        </w:r>
      </w:hyperlink>
      <w:r w:rsidR="00511877">
        <w:rPr>
          <w:rStyle w:val="Hyperlink"/>
          <w:rFonts w:ascii="Segoe UI Emoji" w:hAnsi="Segoe UI Emoji"/>
          <w:color w:val="337AB7"/>
          <w:sz w:val="18"/>
          <w:szCs w:val="18"/>
        </w:rPr>
        <w:t xml:space="preserve">; </w:t>
      </w:r>
      <w:hyperlink r:id="rId9" w:history="1">
        <w:r w:rsidRPr="00775FFF">
          <w:rPr>
            <w:rStyle w:val="Hyperlink"/>
            <w:rFonts w:ascii="Segoe UI Emoji" w:hAnsi="Segoe UI Emoji"/>
            <w:color w:val="337AB7"/>
            <w:sz w:val="18"/>
            <w:szCs w:val="18"/>
          </w:rPr>
          <w:t>www.apicareonline.com</w:t>
        </w:r>
        <w:r w:rsidRPr="00775FFF">
          <w:rPr>
            <w:rFonts w:ascii="Segoe UI Emoji" w:hAnsi="Segoe UI Emoji"/>
            <w:color w:val="337AB7"/>
            <w:sz w:val="18"/>
            <w:szCs w:val="18"/>
          </w:rPr>
          <w:br/>
        </w:r>
      </w:hyperlink>
    </w:p>
    <w:p w:rsidR="00F066AA" w:rsidRPr="00775FFF" w:rsidRDefault="00511877" w:rsidP="00775FFF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PAYMENT OPTION ONE:</w:t>
      </w:r>
    </w:p>
    <w:p w:rsidR="000F1B3D" w:rsidRPr="00775FFF" w:rsidRDefault="00F066AA" w:rsidP="00CA10BB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You </w:t>
      </w:r>
      <w:r w:rsidR="007145A1" w:rsidRPr="00775FFF">
        <w:rPr>
          <w:rFonts w:ascii="Segoe UI Emoji" w:eastAsia="Times New Roman" w:hAnsi="Segoe UI Emoji" w:cs="Arial"/>
          <w:sz w:val="18"/>
          <w:szCs w:val="18"/>
        </w:rPr>
        <w:t>may</w:t>
      </w:r>
      <w:r w:rsidRPr="00775FFF">
        <w:rPr>
          <w:rFonts w:ascii="Segoe UI Emoji" w:eastAsia="Times New Roman" w:hAnsi="Segoe UI Emoji" w:cs="Arial"/>
          <w:sz w:val="18"/>
          <w:szCs w:val="18"/>
        </w:rPr>
        <w:t xml:space="preserve"> transfer an equivalent amount in Pakistan</w:t>
      </w:r>
      <w:r w:rsidR="007145A1" w:rsidRPr="00775FFF">
        <w:rPr>
          <w:rFonts w:ascii="Segoe UI Emoji" w:eastAsia="Times New Roman" w:hAnsi="Segoe UI Emoji" w:cs="Arial"/>
          <w:sz w:val="18"/>
          <w:szCs w:val="18"/>
        </w:rPr>
        <w:t>i</w:t>
      </w:r>
      <w:r w:rsidRPr="00775FFF">
        <w:rPr>
          <w:rFonts w:ascii="Segoe UI Emoji" w:eastAsia="Times New Roman" w:hAnsi="Segoe UI Emoji" w:cs="Arial"/>
          <w:sz w:val="18"/>
          <w:szCs w:val="18"/>
        </w:rPr>
        <w:t xml:space="preserve"> Rupees in the following account;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Beneficiary: Anaesthesia, Pain &amp; Intensive Care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 xml:space="preserve">AC/NO. </w:t>
      </w:r>
      <w:r w:rsidR="00CA10BB">
        <w:rPr>
          <w:rFonts w:ascii="Segoe UI Emoji" w:eastAsia="Times New Roman" w:hAnsi="Segoe UI Emoji" w:cs="Arial"/>
          <w:sz w:val="18"/>
          <w:szCs w:val="18"/>
        </w:rPr>
        <w:t>5530-</w:t>
      </w:r>
      <w:r w:rsidRPr="00775FFF">
        <w:rPr>
          <w:rFonts w:ascii="Segoe UI Emoji" w:eastAsia="Times New Roman" w:hAnsi="Segoe UI Emoji" w:cs="Arial"/>
          <w:sz w:val="18"/>
          <w:szCs w:val="18"/>
        </w:rPr>
        <w:t>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 xml:space="preserve">Swift code: </w:t>
      </w:r>
      <w:r w:rsidR="000F1B3D" w:rsidRPr="00827F82">
        <w:rPr>
          <w:rFonts w:ascii="Segoe UI Emoji" w:eastAsia="Times New Roman" w:hAnsi="Segoe UI Emoji" w:cs="Arial"/>
          <w:sz w:val="18"/>
          <w:szCs w:val="18"/>
        </w:rPr>
        <w:t>ALFHPKKA530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PK69ALFH5530005000132717</w:t>
      </w:r>
      <w:r w:rsidRPr="00775FFF">
        <w:rPr>
          <w:rFonts w:ascii="Segoe UI Emoji" w:eastAsia="Times New Roman" w:hAnsi="Segoe UI Emoji" w:cs="Arial"/>
          <w:sz w:val="18"/>
          <w:szCs w:val="18"/>
        </w:rPr>
        <w:br/>
        <w:t>Bank Alfalah Ltd. IBG-G-10 Markaz Branch, Islamabad (Pakistan)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 xml:space="preserve">OPTION </w:t>
      </w:r>
      <w:r w:rsidR="0070351E"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T</w:t>
      </w:r>
      <w:r w:rsidR="00775FFF"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WO</w:t>
      </w: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:</w:t>
      </w:r>
    </w:p>
    <w:p w:rsidR="007145A1" w:rsidRPr="00775FFF" w:rsidRDefault="007145A1" w:rsidP="00775FFF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You may transfer the amount in the following account;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  <w:shd w:val="clear" w:color="auto" w:fill="FFFFFF"/>
        </w:rPr>
      </w:pP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>Beneficiary: Dr. Tahir M Akbar Bashir Ahmad</w:t>
      </w:r>
    </w:p>
    <w:p w:rsidR="00BA7669" w:rsidRPr="00775FFF" w:rsidRDefault="00BA7669" w:rsidP="00775FFF">
      <w:pPr>
        <w:shd w:val="clear" w:color="auto" w:fill="FFFFFF"/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Address: </w:t>
      </w:r>
      <w:r w:rsidRPr="00775FFF">
        <w:rPr>
          <w:rFonts w:ascii="Segoe UI Emoji" w:eastAsia="Times New Roman" w:hAnsi="Segoe UI Emoji" w:cs="Arial"/>
          <w:sz w:val="18"/>
          <w:szCs w:val="18"/>
        </w:rPr>
        <w:t xml:space="preserve">Tawam </w:t>
      </w:r>
      <w:r w:rsidR="00275644">
        <w:rPr>
          <w:rFonts w:ascii="Segoe UI Emoji" w:eastAsia="Times New Roman" w:hAnsi="Segoe UI Emoji" w:cs="Arial"/>
          <w:sz w:val="18"/>
          <w:szCs w:val="18"/>
        </w:rPr>
        <w:t>H</w:t>
      </w:r>
      <w:r w:rsidRPr="00775FFF">
        <w:rPr>
          <w:rFonts w:ascii="Segoe UI Emoji" w:eastAsia="Times New Roman" w:hAnsi="Segoe UI Emoji" w:cs="Arial"/>
          <w:sz w:val="18"/>
          <w:szCs w:val="18"/>
        </w:rPr>
        <w:t>ospital, PO Box 15258, Al Ain (UAE).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  <w:shd w:val="clear" w:color="auto" w:fill="FFFFFF"/>
        </w:rPr>
      </w:pP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Bank: ADCB (Abu Dhabi Commercial Bank) Khalifa Street </w:t>
      </w:r>
      <w:r w:rsidRPr="00775FFF">
        <w:rPr>
          <w:rFonts w:ascii="Segoe UI Emoji" w:eastAsia="Times New Roman" w:hAnsi="Segoe UI Emoji" w:cs="Arial"/>
          <w:sz w:val="18"/>
          <w:szCs w:val="18"/>
        </w:rPr>
        <w:t>Branch, Al-Ain, UAE.</w:t>
      </w: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 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  <w:shd w:val="clear" w:color="auto" w:fill="FFFFFF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A/No.</w:t>
      </w: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: 414924010001 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  <w:shd w:val="clear" w:color="auto" w:fill="FFFFFF"/>
        </w:rPr>
      </w:pP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IBAN: AE720030000414924010001 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  <w:shd w:val="clear" w:color="auto" w:fill="FFFFFF"/>
        </w:rPr>
      </w:pPr>
      <w:r w:rsidRPr="00775FFF">
        <w:rPr>
          <w:rFonts w:ascii="Segoe UI Emoji" w:eastAsia="Times New Roman" w:hAnsi="Segoe UI Emoji" w:cs="Arial"/>
          <w:sz w:val="18"/>
          <w:szCs w:val="18"/>
          <w:shd w:val="clear" w:color="auto" w:fill="FFFFFF"/>
        </w:rPr>
        <w:t xml:space="preserve">Swift code: ADCBAEAA 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</w:pP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 xml:space="preserve">OPTION </w:t>
      </w:r>
      <w:r w:rsidR="00775FFF"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THREE</w:t>
      </w:r>
      <w:r w:rsidRPr="00775FFF">
        <w:rPr>
          <w:rFonts w:ascii="Segoe UI Emoji" w:eastAsia="Times New Roman" w:hAnsi="Segoe UI Emoji" w:cs="Arial"/>
          <w:b/>
          <w:bCs/>
          <w:sz w:val="18"/>
          <w:szCs w:val="18"/>
          <w:u w:val="single"/>
        </w:rPr>
        <w:t>: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Alternatively, you may transfer the funds using</w:t>
      </w:r>
      <w:bookmarkStart w:id="0" w:name="_GoBack"/>
      <w:bookmarkEnd w:id="0"/>
      <w:r w:rsidRPr="00775FFF">
        <w:rPr>
          <w:rFonts w:ascii="Segoe UI Emoji" w:eastAsia="Times New Roman" w:hAnsi="Segoe UI Emoji" w:cs="Arial"/>
          <w:sz w:val="18"/>
          <w:szCs w:val="18"/>
        </w:rPr>
        <w:t xml:space="preserve"> TransferWise link</w:t>
      </w:r>
      <w:r w:rsidR="000B5E39" w:rsidRPr="00775FFF">
        <w:rPr>
          <w:rFonts w:ascii="Segoe UI Emoji" w:eastAsia="Times New Roman" w:hAnsi="Segoe UI Emoji" w:cs="Arial"/>
          <w:sz w:val="18"/>
          <w:szCs w:val="18"/>
        </w:rPr>
        <w:t>s</w:t>
      </w:r>
      <w:r w:rsidRPr="00775FFF">
        <w:rPr>
          <w:rFonts w:ascii="Segoe UI Emoji" w:eastAsia="Times New Roman" w:hAnsi="Segoe UI Emoji" w:cs="Arial"/>
          <w:sz w:val="18"/>
          <w:szCs w:val="18"/>
        </w:rPr>
        <w:t>. Further information can be had at;</w:t>
      </w:r>
    </w:p>
    <w:p w:rsidR="00F066AA" w:rsidRPr="00775FFF" w:rsidRDefault="008918BD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hyperlink r:id="rId10" w:tgtFrame="_blank" w:history="1">
        <w:r w:rsidR="00F066AA" w:rsidRPr="00775FFF">
          <w:rPr>
            <w:rFonts w:ascii="Segoe UI Emoji" w:eastAsia="Times New Roman" w:hAnsi="Segoe UI Emoji" w:cs="Arial"/>
            <w:sz w:val="18"/>
            <w:szCs w:val="18"/>
            <w:u w:val="single"/>
          </w:rPr>
          <w:t>https://transferwise.com/help/article/2002646/rest-of-the-world-transfers/pkr-transfers</w:t>
        </w:r>
      </w:hyperlink>
    </w:p>
    <w:p w:rsidR="00AA2832" w:rsidRPr="00775FFF" w:rsidRDefault="00AA2832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 xml:space="preserve">Or use this link to use Remitly service; </w:t>
      </w:r>
      <w:hyperlink r:id="rId11" w:tgtFrame="_blank" w:history="1">
        <w:r w:rsidRPr="00775FFF">
          <w:rPr>
            <w:rStyle w:val="Hyperlink"/>
            <w:rFonts w:ascii="Segoe UI Emoji" w:hAnsi="Segoe UI Emoji" w:cs="Arial"/>
            <w:color w:val="1155CC"/>
            <w:sz w:val="18"/>
            <w:szCs w:val="18"/>
            <w:shd w:val="clear" w:color="auto" w:fill="FFFFFF"/>
          </w:rPr>
          <w:t>http://remit.ly/id3u4l</w:t>
        </w:r>
      </w:hyperlink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For this option, use the following bank account;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Beneficiary: TARIQ HAYAT KHAN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lastRenderedPageBreak/>
        <w:t xml:space="preserve">A/No. </w:t>
      </w:r>
      <w:r w:rsidR="00CA10BB">
        <w:rPr>
          <w:rFonts w:ascii="Segoe UI Emoji" w:eastAsia="Times New Roman" w:hAnsi="Segoe UI Emoji" w:cs="Arial"/>
          <w:sz w:val="18"/>
          <w:szCs w:val="18"/>
        </w:rPr>
        <w:t>5530-</w:t>
      </w:r>
      <w:r w:rsidRPr="00775FFF">
        <w:rPr>
          <w:rFonts w:ascii="Segoe UI Emoji" w:eastAsia="Times New Roman" w:hAnsi="Segoe UI Emoji" w:cs="Arial"/>
          <w:sz w:val="18"/>
          <w:szCs w:val="18"/>
        </w:rPr>
        <w:t>5000686011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IBAN: PK04ALFH5530005000686011</w:t>
      </w:r>
    </w:p>
    <w:p w:rsidR="00F066AA" w:rsidRPr="00775FFF" w:rsidRDefault="00F066AA" w:rsidP="00775FFF">
      <w:pPr>
        <w:spacing w:after="0" w:line="240" w:lineRule="auto"/>
        <w:rPr>
          <w:rFonts w:ascii="Segoe UI Emoji" w:eastAsia="Times New Roman" w:hAnsi="Segoe UI Emoji" w:cs="Arial"/>
          <w:sz w:val="18"/>
          <w:szCs w:val="18"/>
        </w:rPr>
      </w:pPr>
      <w:r w:rsidRPr="00775FFF">
        <w:rPr>
          <w:rFonts w:ascii="Segoe UI Emoji" w:eastAsia="Times New Roman" w:hAnsi="Segoe UI Emoji" w:cs="Arial"/>
          <w:sz w:val="18"/>
          <w:szCs w:val="18"/>
        </w:rPr>
        <w:t>Swift code: ALFHPKKA530</w:t>
      </w:r>
    </w:p>
    <w:p w:rsidR="00F066AA" w:rsidRPr="0011459E" w:rsidRDefault="00F066AA" w:rsidP="00775FF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1459E">
        <w:rPr>
          <w:rFonts w:ascii="Arial" w:eastAsia="Times New Roman" w:hAnsi="Arial" w:cs="Arial"/>
          <w:sz w:val="18"/>
          <w:szCs w:val="18"/>
        </w:rPr>
        <w:t>Bank Alfalah Ltd, G-10 Markaz Branch, Islamabad (Pakistan)</w:t>
      </w:r>
    </w:p>
    <w:sectPr w:rsidR="00F066AA" w:rsidRPr="0011459E" w:rsidSect="001845E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BD" w:rsidRDefault="008918BD" w:rsidP="007E71B2">
      <w:pPr>
        <w:spacing w:after="0" w:line="240" w:lineRule="auto"/>
      </w:pPr>
      <w:r>
        <w:separator/>
      </w:r>
    </w:p>
  </w:endnote>
  <w:endnote w:type="continuationSeparator" w:id="0">
    <w:p w:rsidR="008918BD" w:rsidRDefault="008918BD" w:rsidP="007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BD" w:rsidRDefault="008918BD" w:rsidP="007E71B2">
      <w:pPr>
        <w:spacing w:after="0" w:line="240" w:lineRule="auto"/>
      </w:pPr>
      <w:r>
        <w:separator/>
      </w:r>
    </w:p>
  </w:footnote>
  <w:footnote w:type="continuationSeparator" w:id="0">
    <w:p w:rsidR="008918BD" w:rsidRDefault="008918BD" w:rsidP="007E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130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942D5"/>
    <w:multiLevelType w:val="hybridMultilevel"/>
    <w:tmpl w:val="3FBA2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A3C65"/>
    <w:multiLevelType w:val="multilevel"/>
    <w:tmpl w:val="445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C75D0"/>
    <w:multiLevelType w:val="multilevel"/>
    <w:tmpl w:val="017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92C72"/>
    <w:multiLevelType w:val="multilevel"/>
    <w:tmpl w:val="BCBE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2255B"/>
    <w:multiLevelType w:val="multilevel"/>
    <w:tmpl w:val="B35C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A50F1"/>
    <w:multiLevelType w:val="multilevel"/>
    <w:tmpl w:val="C8AA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ED4460"/>
    <w:multiLevelType w:val="multilevel"/>
    <w:tmpl w:val="C41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571F7F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1201B"/>
    <w:multiLevelType w:val="multilevel"/>
    <w:tmpl w:val="032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C23E2A"/>
    <w:multiLevelType w:val="multilevel"/>
    <w:tmpl w:val="D0A0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4474"/>
    <w:multiLevelType w:val="hybridMultilevel"/>
    <w:tmpl w:val="8E34EF8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78D13E99"/>
    <w:multiLevelType w:val="multilevel"/>
    <w:tmpl w:val="8228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  <w:sz w:val="22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4"/>
    <w:rsid w:val="00003E23"/>
    <w:rsid w:val="0000756A"/>
    <w:rsid w:val="0001094E"/>
    <w:rsid w:val="00012E56"/>
    <w:rsid w:val="000161DE"/>
    <w:rsid w:val="000169E6"/>
    <w:rsid w:val="0002107F"/>
    <w:rsid w:val="00022685"/>
    <w:rsid w:val="00022FDB"/>
    <w:rsid w:val="00024A78"/>
    <w:rsid w:val="00027868"/>
    <w:rsid w:val="00027AAF"/>
    <w:rsid w:val="00030BAB"/>
    <w:rsid w:val="000318E1"/>
    <w:rsid w:val="00033C88"/>
    <w:rsid w:val="00034F2D"/>
    <w:rsid w:val="00041411"/>
    <w:rsid w:val="00041E3F"/>
    <w:rsid w:val="00042707"/>
    <w:rsid w:val="00042D27"/>
    <w:rsid w:val="0004599D"/>
    <w:rsid w:val="000472B7"/>
    <w:rsid w:val="00050D64"/>
    <w:rsid w:val="00054627"/>
    <w:rsid w:val="00057A65"/>
    <w:rsid w:val="00066DFA"/>
    <w:rsid w:val="00070DF6"/>
    <w:rsid w:val="00073D32"/>
    <w:rsid w:val="00075861"/>
    <w:rsid w:val="00080962"/>
    <w:rsid w:val="000839F0"/>
    <w:rsid w:val="000867EE"/>
    <w:rsid w:val="00087593"/>
    <w:rsid w:val="00090466"/>
    <w:rsid w:val="00091069"/>
    <w:rsid w:val="000948F5"/>
    <w:rsid w:val="00097C46"/>
    <w:rsid w:val="000A087D"/>
    <w:rsid w:val="000A092E"/>
    <w:rsid w:val="000B5E39"/>
    <w:rsid w:val="000B7FE1"/>
    <w:rsid w:val="000C0FEB"/>
    <w:rsid w:val="000C29AD"/>
    <w:rsid w:val="000C3972"/>
    <w:rsid w:val="000C5781"/>
    <w:rsid w:val="000C687F"/>
    <w:rsid w:val="000C70A8"/>
    <w:rsid w:val="000D1B33"/>
    <w:rsid w:val="000E358D"/>
    <w:rsid w:val="000E3FC7"/>
    <w:rsid w:val="000E441A"/>
    <w:rsid w:val="000E75F9"/>
    <w:rsid w:val="000F1B3D"/>
    <w:rsid w:val="000F3DB8"/>
    <w:rsid w:val="000F52A9"/>
    <w:rsid w:val="000F7235"/>
    <w:rsid w:val="0010127D"/>
    <w:rsid w:val="001030AE"/>
    <w:rsid w:val="0010471A"/>
    <w:rsid w:val="00105845"/>
    <w:rsid w:val="00107B22"/>
    <w:rsid w:val="00111FCE"/>
    <w:rsid w:val="00113E54"/>
    <w:rsid w:val="00113F4F"/>
    <w:rsid w:val="0011459E"/>
    <w:rsid w:val="001151F8"/>
    <w:rsid w:val="001169FC"/>
    <w:rsid w:val="00116B9E"/>
    <w:rsid w:val="00117CFC"/>
    <w:rsid w:val="00121D75"/>
    <w:rsid w:val="00125445"/>
    <w:rsid w:val="00126157"/>
    <w:rsid w:val="00131201"/>
    <w:rsid w:val="00132E57"/>
    <w:rsid w:val="001336F7"/>
    <w:rsid w:val="00134C84"/>
    <w:rsid w:val="001375F6"/>
    <w:rsid w:val="00141470"/>
    <w:rsid w:val="00143545"/>
    <w:rsid w:val="00143CFA"/>
    <w:rsid w:val="001452CF"/>
    <w:rsid w:val="0014577F"/>
    <w:rsid w:val="00147B6B"/>
    <w:rsid w:val="001546F6"/>
    <w:rsid w:val="00154845"/>
    <w:rsid w:val="00154B0F"/>
    <w:rsid w:val="00155BC4"/>
    <w:rsid w:val="00156500"/>
    <w:rsid w:val="00160339"/>
    <w:rsid w:val="0016314D"/>
    <w:rsid w:val="001646E3"/>
    <w:rsid w:val="00171D27"/>
    <w:rsid w:val="00172EEA"/>
    <w:rsid w:val="00173CD6"/>
    <w:rsid w:val="00182377"/>
    <w:rsid w:val="00182474"/>
    <w:rsid w:val="00182B3B"/>
    <w:rsid w:val="001845E4"/>
    <w:rsid w:val="0018487F"/>
    <w:rsid w:val="0018520E"/>
    <w:rsid w:val="0018559E"/>
    <w:rsid w:val="0018670B"/>
    <w:rsid w:val="00186AB4"/>
    <w:rsid w:val="00190C66"/>
    <w:rsid w:val="001913E2"/>
    <w:rsid w:val="00194440"/>
    <w:rsid w:val="001A025C"/>
    <w:rsid w:val="001A522D"/>
    <w:rsid w:val="001A5343"/>
    <w:rsid w:val="001B2BDC"/>
    <w:rsid w:val="001B3ED3"/>
    <w:rsid w:val="001B52E2"/>
    <w:rsid w:val="001B7FEB"/>
    <w:rsid w:val="001C0A92"/>
    <w:rsid w:val="001C3474"/>
    <w:rsid w:val="001D1009"/>
    <w:rsid w:val="001D2420"/>
    <w:rsid w:val="001E29BD"/>
    <w:rsid w:val="001E407B"/>
    <w:rsid w:val="001E4890"/>
    <w:rsid w:val="001E48DE"/>
    <w:rsid w:val="001E5D99"/>
    <w:rsid w:val="001E7100"/>
    <w:rsid w:val="001E7DF6"/>
    <w:rsid w:val="00200ADD"/>
    <w:rsid w:val="00202579"/>
    <w:rsid w:val="002039FF"/>
    <w:rsid w:val="002049EC"/>
    <w:rsid w:val="002053C3"/>
    <w:rsid w:val="0021029B"/>
    <w:rsid w:val="002112DE"/>
    <w:rsid w:val="00211CDB"/>
    <w:rsid w:val="0021547C"/>
    <w:rsid w:val="00217F62"/>
    <w:rsid w:val="00222E01"/>
    <w:rsid w:val="00223733"/>
    <w:rsid w:val="0022634B"/>
    <w:rsid w:val="0023372F"/>
    <w:rsid w:val="00233F05"/>
    <w:rsid w:val="00234C23"/>
    <w:rsid w:val="00240D2A"/>
    <w:rsid w:val="002469A5"/>
    <w:rsid w:val="0025242D"/>
    <w:rsid w:val="00255A38"/>
    <w:rsid w:val="00262520"/>
    <w:rsid w:val="002644B2"/>
    <w:rsid w:val="002649E4"/>
    <w:rsid w:val="00264B0C"/>
    <w:rsid w:val="0026547F"/>
    <w:rsid w:val="00265A41"/>
    <w:rsid w:val="0026686A"/>
    <w:rsid w:val="00267BF7"/>
    <w:rsid w:val="00270014"/>
    <w:rsid w:val="002705F4"/>
    <w:rsid w:val="00275644"/>
    <w:rsid w:val="00275D4F"/>
    <w:rsid w:val="0027761A"/>
    <w:rsid w:val="002853FE"/>
    <w:rsid w:val="0028658A"/>
    <w:rsid w:val="00286A4B"/>
    <w:rsid w:val="00291343"/>
    <w:rsid w:val="00291BF6"/>
    <w:rsid w:val="0029420E"/>
    <w:rsid w:val="002972A4"/>
    <w:rsid w:val="00297935"/>
    <w:rsid w:val="002A2213"/>
    <w:rsid w:val="002A2BB8"/>
    <w:rsid w:val="002A7D70"/>
    <w:rsid w:val="002B1E2E"/>
    <w:rsid w:val="002B3166"/>
    <w:rsid w:val="002B3CD7"/>
    <w:rsid w:val="002B4DBE"/>
    <w:rsid w:val="002B5563"/>
    <w:rsid w:val="002B73AE"/>
    <w:rsid w:val="002C12A5"/>
    <w:rsid w:val="002C16CD"/>
    <w:rsid w:val="002D115D"/>
    <w:rsid w:val="002D6BE1"/>
    <w:rsid w:val="002E0CDD"/>
    <w:rsid w:val="002E6832"/>
    <w:rsid w:val="002F50E8"/>
    <w:rsid w:val="002F5C0E"/>
    <w:rsid w:val="002F7A3F"/>
    <w:rsid w:val="00300FDE"/>
    <w:rsid w:val="003020CE"/>
    <w:rsid w:val="00302EC5"/>
    <w:rsid w:val="00304372"/>
    <w:rsid w:val="003051CE"/>
    <w:rsid w:val="003069C8"/>
    <w:rsid w:val="003134C2"/>
    <w:rsid w:val="00313F0E"/>
    <w:rsid w:val="00314A07"/>
    <w:rsid w:val="00314FA4"/>
    <w:rsid w:val="00315AB3"/>
    <w:rsid w:val="00315D84"/>
    <w:rsid w:val="00322478"/>
    <w:rsid w:val="00322F9A"/>
    <w:rsid w:val="00325720"/>
    <w:rsid w:val="00327E13"/>
    <w:rsid w:val="00331781"/>
    <w:rsid w:val="003332DD"/>
    <w:rsid w:val="00335C1A"/>
    <w:rsid w:val="00343994"/>
    <w:rsid w:val="00350CB6"/>
    <w:rsid w:val="00351B0C"/>
    <w:rsid w:val="003528A8"/>
    <w:rsid w:val="00353D1E"/>
    <w:rsid w:val="0035670C"/>
    <w:rsid w:val="00356868"/>
    <w:rsid w:val="00357BF4"/>
    <w:rsid w:val="00364ACE"/>
    <w:rsid w:val="0036520A"/>
    <w:rsid w:val="003673C6"/>
    <w:rsid w:val="003723F1"/>
    <w:rsid w:val="00373119"/>
    <w:rsid w:val="00373FB0"/>
    <w:rsid w:val="0037503B"/>
    <w:rsid w:val="00380FD0"/>
    <w:rsid w:val="00384BAC"/>
    <w:rsid w:val="003860A2"/>
    <w:rsid w:val="00390F80"/>
    <w:rsid w:val="00394B85"/>
    <w:rsid w:val="00395EED"/>
    <w:rsid w:val="00397E74"/>
    <w:rsid w:val="003A17B8"/>
    <w:rsid w:val="003A226A"/>
    <w:rsid w:val="003A41F9"/>
    <w:rsid w:val="003B18CB"/>
    <w:rsid w:val="003B46B1"/>
    <w:rsid w:val="003B6310"/>
    <w:rsid w:val="003B7413"/>
    <w:rsid w:val="003B7983"/>
    <w:rsid w:val="003B7A1B"/>
    <w:rsid w:val="003C2BEB"/>
    <w:rsid w:val="003C2E58"/>
    <w:rsid w:val="003C4B1A"/>
    <w:rsid w:val="003C54E7"/>
    <w:rsid w:val="003C5DE0"/>
    <w:rsid w:val="003C727E"/>
    <w:rsid w:val="003D6E54"/>
    <w:rsid w:val="003E01E9"/>
    <w:rsid w:val="003E58C2"/>
    <w:rsid w:val="003E757D"/>
    <w:rsid w:val="003F1105"/>
    <w:rsid w:val="003F1181"/>
    <w:rsid w:val="003F12CD"/>
    <w:rsid w:val="003F4F29"/>
    <w:rsid w:val="003F5857"/>
    <w:rsid w:val="003F6F66"/>
    <w:rsid w:val="0040182B"/>
    <w:rsid w:val="00403337"/>
    <w:rsid w:val="00403AEE"/>
    <w:rsid w:val="00406EF8"/>
    <w:rsid w:val="00412323"/>
    <w:rsid w:val="00413C70"/>
    <w:rsid w:val="004151A3"/>
    <w:rsid w:val="0042711E"/>
    <w:rsid w:val="00432A22"/>
    <w:rsid w:val="0043799B"/>
    <w:rsid w:val="00444DA6"/>
    <w:rsid w:val="00452ADF"/>
    <w:rsid w:val="00454028"/>
    <w:rsid w:val="0045458A"/>
    <w:rsid w:val="00456898"/>
    <w:rsid w:val="004623F2"/>
    <w:rsid w:val="0046414E"/>
    <w:rsid w:val="00470C3B"/>
    <w:rsid w:val="00472642"/>
    <w:rsid w:val="0047309B"/>
    <w:rsid w:val="004840CF"/>
    <w:rsid w:val="004946D9"/>
    <w:rsid w:val="004A2C5D"/>
    <w:rsid w:val="004A33C0"/>
    <w:rsid w:val="004A715D"/>
    <w:rsid w:val="004B6D81"/>
    <w:rsid w:val="004B7E18"/>
    <w:rsid w:val="004B7FE3"/>
    <w:rsid w:val="004C3651"/>
    <w:rsid w:val="004C36CE"/>
    <w:rsid w:val="004C3A97"/>
    <w:rsid w:val="004D250D"/>
    <w:rsid w:val="004D4F57"/>
    <w:rsid w:val="004D59B5"/>
    <w:rsid w:val="004D7DE2"/>
    <w:rsid w:val="004E133D"/>
    <w:rsid w:val="004E228E"/>
    <w:rsid w:val="004E78BF"/>
    <w:rsid w:val="004F4731"/>
    <w:rsid w:val="004F5211"/>
    <w:rsid w:val="004F660D"/>
    <w:rsid w:val="00501947"/>
    <w:rsid w:val="005069D2"/>
    <w:rsid w:val="00506A4D"/>
    <w:rsid w:val="00506D26"/>
    <w:rsid w:val="00511877"/>
    <w:rsid w:val="0051471A"/>
    <w:rsid w:val="005169A7"/>
    <w:rsid w:val="00517EAD"/>
    <w:rsid w:val="0052126B"/>
    <w:rsid w:val="00530113"/>
    <w:rsid w:val="005310E4"/>
    <w:rsid w:val="00533492"/>
    <w:rsid w:val="00541150"/>
    <w:rsid w:val="00541283"/>
    <w:rsid w:val="00541E73"/>
    <w:rsid w:val="00554BE9"/>
    <w:rsid w:val="00556221"/>
    <w:rsid w:val="00556F0E"/>
    <w:rsid w:val="00557103"/>
    <w:rsid w:val="00557CAF"/>
    <w:rsid w:val="00557FDA"/>
    <w:rsid w:val="00565009"/>
    <w:rsid w:val="00570CAC"/>
    <w:rsid w:val="0057300C"/>
    <w:rsid w:val="0057733A"/>
    <w:rsid w:val="00583D8E"/>
    <w:rsid w:val="00590CEB"/>
    <w:rsid w:val="005958C3"/>
    <w:rsid w:val="005A1602"/>
    <w:rsid w:val="005A24A3"/>
    <w:rsid w:val="005A45B4"/>
    <w:rsid w:val="005A5163"/>
    <w:rsid w:val="005A5E0B"/>
    <w:rsid w:val="005B09E0"/>
    <w:rsid w:val="005B1966"/>
    <w:rsid w:val="005B26BA"/>
    <w:rsid w:val="005B414C"/>
    <w:rsid w:val="005B575F"/>
    <w:rsid w:val="005B7535"/>
    <w:rsid w:val="005C1FCF"/>
    <w:rsid w:val="005C6DBD"/>
    <w:rsid w:val="005D1F10"/>
    <w:rsid w:val="005D2F13"/>
    <w:rsid w:val="005E107C"/>
    <w:rsid w:val="005E1DB7"/>
    <w:rsid w:val="005E41A8"/>
    <w:rsid w:val="005F1389"/>
    <w:rsid w:val="005F3890"/>
    <w:rsid w:val="005F4527"/>
    <w:rsid w:val="005F6A54"/>
    <w:rsid w:val="005F6D73"/>
    <w:rsid w:val="00601BA8"/>
    <w:rsid w:val="0060308F"/>
    <w:rsid w:val="006071C0"/>
    <w:rsid w:val="00610A21"/>
    <w:rsid w:val="006127E6"/>
    <w:rsid w:val="00614C09"/>
    <w:rsid w:val="0062184E"/>
    <w:rsid w:val="00621852"/>
    <w:rsid w:val="00622128"/>
    <w:rsid w:val="006335E6"/>
    <w:rsid w:val="00633F3B"/>
    <w:rsid w:val="006353BA"/>
    <w:rsid w:val="00636279"/>
    <w:rsid w:val="0063635F"/>
    <w:rsid w:val="0063796A"/>
    <w:rsid w:val="006402E4"/>
    <w:rsid w:val="0064170F"/>
    <w:rsid w:val="006436C6"/>
    <w:rsid w:val="00647CF7"/>
    <w:rsid w:val="006504AF"/>
    <w:rsid w:val="006507D4"/>
    <w:rsid w:val="0065162B"/>
    <w:rsid w:val="00655B22"/>
    <w:rsid w:val="00660C52"/>
    <w:rsid w:val="006822A5"/>
    <w:rsid w:val="0068366D"/>
    <w:rsid w:val="00686681"/>
    <w:rsid w:val="00693FD2"/>
    <w:rsid w:val="006A230C"/>
    <w:rsid w:val="006B0A96"/>
    <w:rsid w:val="006B27D5"/>
    <w:rsid w:val="006B4D80"/>
    <w:rsid w:val="006B7B8B"/>
    <w:rsid w:val="006C24AE"/>
    <w:rsid w:val="006C4ACF"/>
    <w:rsid w:val="006C526B"/>
    <w:rsid w:val="006C58B4"/>
    <w:rsid w:val="006D026A"/>
    <w:rsid w:val="006D229D"/>
    <w:rsid w:val="006E0079"/>
    <w:rsid w:val="006E1953"/>
    <w:rsid w:val="006E5BB2"/>
    <w:rsid w:val="006E60B8"/>
    <w:rsid w:val="006E7E87"/>
    <w:rsid w:val="007009B9"/>
    <w:rsid w:val="0070351E"/>
    <w:rsid w:val="007134EA"/>
    <w:rsid w:val="00713F2D"/>
    <w:rsid w:val="007145A1"/>
    <w:rsid w:val="00715F68"/>
    <w:rsid w:val="00717D34"/>
    <w:rsid w:val="00717FB6"/>
    <w:rsid w:val="0072196A"/>
    <w:rsid w:val="00722C01"/>
    <w:rsid w:val="00725CFB"/>
    <w:rsid w:val="007305CE"/>
    <w:rsid w:val="00730762"/>
    <w:rsid w:val="0073267F"/>
    <w:rsid w:val="00732E04"/>
    <w:rsid w:val="00732FD0"/>
    <w:rsid w:val="0073346E"/>
    <w:rsid w:val="00734E80"/>
    <w:rsid w:val="007369C4"/>
    <w:rsid w:val="007414D5"/>
    <w:rsid w:val="00741DDC"/>
    <w:rsid w:val="00742A0C"/>
    <w:rsid w:val="0074485F"/>
    <w:rsid w:val="0075098F"/>
    <w:rsid w:val="007537AE"/>
    <w:rsid w:val="00754FC2"/>
    <w:rsid w:val="00755AD6"/>
    <w:rsid w:val="00762CFC"/>
    <w:rsid w:val="00763331"/>
    <w:rsid w:val="007663A5"/>
    <w:rsid w:val="007666F8"/>
    <w:rsid w:val="007669CD"/>
    <w:rsid w:val="0077132A"/>
    <w:rsid w:val="0077448A"/>
    <w:rsid w:val="0077547C"/>
    <w:rsid w:val="007757BA"/>
    <w:rsid w:val="00775FFF"/>
    <w:rsid w:val="0077616A"/>
    <w:rsid w:val="00776568"/>
    <w:rsid w:val="007774C7"/>
    <w:rsid w:val="00780127"/>
    <w:rsid w:val="00784A69"/>
    <w:rsid w:val="007870A0"/>
    <w:rsid w:val="007872F0"/>
    <w:rsid w:val="007909FA"/>
    <w:rsid w:val="00793116"/>
    <w:rsid w:val="007937C6"/>
    <w:rsid w:val="007A3AD1"/>
    <w:rsid w:val="007A5682"/>
    <w:rsid w:val="007B2B64"/>
    <w:rsid w:val="007B5642"/>
    <w:rsid w:val="007B6298"/>
    <w:rsid w:val="007B7DD2"/>
    <w:rsid w:val="007C45D2"/>
    <w:rsid w:val="007D0E9B"/>
    <w:rsid w:val="007D1C51"/>
    <w:rsid w:val="007D1EFA"/>
    <w:rsid w:val="007D4C34"/>
    <w:rsid w:val="007D719F"/>
    <w:rsid w:val="007E0577"/>
    <w:rsid w:val="007E1AC7"/>
    <w:rsid w:val="007E4350"/>
    <w:rsid w:val="007E71B2"/>
    <w:rsid w:val="007F26AA"/>
    <w:rsid w:val="007F37AF"/>
    <w:rsid w:val="007F5FF4"/>
    <w:rsid w:val="008026EB"/>
    <w:rsid w:val="00802937"/>
    <w:rsid w:val="00802A76"/>
    <w:rsid w:val="00816F65"/>
    <w:rsid w:val="00822B7D"/>
    <w:rsid w:val="00825058"/>
    <w:rsid w:val="00826E67"/>
    <w:rsid w:val="00827F82"/>
    <w:rsid w:val="008301BB"/>
    <w:rsid w:val="00830229"/>
    <w:rsid w:val="00831E23"/>
    <w:rsid w:val="00832269"/>
    <w:rsid w:val="008344BD"/>
    <w:rsid w:val="00836260"/>
    <w:rsid w:val="0084399F"/>
    <w:rsid w:val="00845602"/>
    <w:rsid w:val="0084592C"/>
    <w:rsid w:val="008467C6"/>
    <w:rsid w:val="00847E1E"/>
    <w:rsid w:val="00850114"/>
    <w:rsid w:val="008515F2"/>
    <w:rsid w:val="0085338B"/>
    <w:rsid w:val="00855205"/>
    <w:rsid w:val="008556D5"/>
    <w:rsid w:val="00855BFC"/>
    <w:rsid w:val="0086017D"/>
    <w:rsid w:val="00861421"/>
    <w:rsid w:val="00862A12"/>
    <w:rsid w:val="00871094"/>
    <w:rsid w:val="008726BA"/>
    <w:rsid w:val="008772C0"/>
    <w:rsid w:val="008878C5"/>
    <w:rsid w:val="008917AB"/>
    <w:rsid w:val="00891866"/>
    <w:rsid w:val="008918BD"/>
    <w:rsid w:val="00894FA7"/>
    <w:rsid w:val="00895553"/>
    <w:rsid w:val="008957BC"/>
    <w:rsid w:val="00896A9F"/>
    <w:rsid w:val="008A2994"/>
    <w:rsid w:val="008A4B42"/>
    <w:rsid w:val="008A5D34"/>
    <w:rsid w:val="008B1014"/>
    <w:rsid w:val="008B4777"/>
    <w:rsid w:val="008B74A4"/>
    <w:rsid w:val="008C09A2"/>
    <w:rsid w:val="008C0C24"/>
    <w:rsid w:val="008C311F"/>
    <w:rsid w:val="008C423E"/>
    <w:rsid w:val="008C7D4A"/>
    <w:rsid w:val="008D231E"/>
    <w:rsid w:val="008E40D4"/>
    <w:rsid w:val="008E55D1"/>
    <w:rsid w:val="008F03E4"/>
    <w:rsid w:val="008F3DA4"/>
    <w:rsid w:val="008F6812"/>
    <w:rsid w:val="008F70E5"/>
    <w:rsid w:val="00901E38"/>
    <w:rsid w:val="00903491"/>
    <w:rsid w:val="0090386D"/>
    <w:rsid w:val="009061DA"/>
    <w:rsid w:val="009113EA"/>
    <w:rsid w:val="009213D7"/>
    <w:rsid w:val="0092250C"/>
    <w:rsid w:val="00923374"/>
    <w:rsid w:val="00925DEF"/>
    <w:rsid w:val="00926812"/>
    <w:rsid w:val="00926D7C"/>
    <w:rsid w:val="0093133F"/>
    <w:rsid w:val="009346AE"/>
    <w:rsid w:val="00934B82"/>
    <w:rsid w:val="0093505F"/>
    <w:rsid w:val="0093518D"/>
    <w:rsid w:val="0093539A"/>
    <w:rsid w:val="00937470"/>
    <w:rsid w:val="00940D02"/>
    <w:rsid w:val="009415F7"/>
    <w:rsid w:val="0094356C"/>
    <w:rsid w:val="00943E96"/>
    <w:rsid w:val="009561E4"/>
    <w:rsid w:val="00962946"/>
    <w:rsid w:val="009646A3"/>
    <w:rsid w:val="00964A64"/>
    <w:rsid w:val="00965614"/>
    <w:rsid w:val="00965DC1"/>
    <w:rsid w:val="00971B58"/>
    <w:rsid w:val="00973566"/>
    <w:rsid w:val="00973E0D"/>
    <w:rsid w:val="009754A3"/>
    <w:rsid w:val="00976B8E"/>
    <w:rsid w:val="00977D71"/>
    <w:rsid w:val="00980F99"/>
    <w:rsid w:val="00982B99"/>
    <w:rsid w:val="00987F79"/>
    <w:rsid w:val="009935CA"/>
    <w:rsid w:val="0099543D"/>
    <w:rsid w:val="00995F63"/>
    <w:rsid w:val="009A00BD"/>
    <w:rsid w:val="009A1BD2"/>
    <w:rsid w:val="009A2225"/>
    <w:rsid w:val="009A2EE1"/>
    <w:rsid w:val="009A5ECB"/>
    <w:rsid w:val="009B1947"/>
    <w:rsid w:val="009B2CC9"/>
    <w:rsid w:val="009B2E43"/>
    <w:rsid w:val="009B71AD"/>
    <w:rsid w:val="009C457F"/>
    <w:rsid w:val="009C7FBA"/>
    <w:rsid w:val="009C7FD6"/>
    <w:rsid w:val="009D2577"/>
    <w:rsid w:val="009D3CA2"/>
    <w:rsid w:val="009E0E6F"/>
    <w:rsid w:val="009E173C"/>
    <w:rsid w:val="009E3F6C"/>
    <w:rsid w:val="009E5647"/>
    <w:rsid w:val="009E5ADD"/>
    <w:rsid w:val="009E7B18"/>
    <w:rsid w:val="009F45CF"/>
    <w:rsid w:val="009F7A4A"/>
    <w:rsid w:val="00A003CA"/>
    <w:rsid w:val="00A006BE"/>
    <w:rsid w:val="00A015A5"/>
    <w:rsid w:val="00A01ED7"/>
    <w:rsid w:val="00A03082"/>
    <w:rsid w:val="00A032A8"/>
    <w:rsid w:val="00A0630F"/>
    <w:rsid w:val="00A11757"/>
    <w:rsid w:val="00A12FA1"/>
    <w:rsid w:val="00A2640E"/>
    <w:rsid w:val="00A27099"/>
    <w:rsid w:val="00A308F1"/>
    <w:rsid w:val="00A33B20"/>
    <w:rsid w:val="00A347C1"/>
    <w:rsid w:val="00A40C5C"/>
    <w:rsid w:val="00A4189B"/>
    <w:rsid w:val="00A44050"/>
    <w:rsid w:val="00A50670"/>
    <w:rsid w:val="00A51BE6"/>
    <w:rsid w:val="00A53C86"/>
    <w:rsid w:val="00A546AD"/>
    <w:rsid w:val="00A5672E"/>
    <w:rsid w:val="00A600E1"/>
    <w:rsid w:val="00A62DED"/>
    <w:rsid w:val="00A660A3"/>
    <w:rsid w:val="00A729D4"/>
    <w:rsid w:val="00A732D2"/>
    <w:rsid w:val="00A73F0B"/>
    <w:rsid w:val="00A831C3"/>
    <w:rsid w:val="00A84A4E"/>
    <w:rsid w:val="00A860F2"/>
    <w:rsid w:val="00A8688F"/>
    <w:rsid w:val="00A93AB9"/>
    <w:rsid w:val="00A95801"/>
    <w:rsid w:val="00AA2832"/>
    <w:rsid w:val="00AA55B5"/>
    <w:rsid w:val="00AB1EC7"/>
    <w:rsid w:val="00AB2DB6"/>
    <w:rsid w:val="00AB2F48"/>
    <w:rsid w:val="00AB5538"/>
    <w:rsid w:val="00AC0504"/>
    <w:rsid w:val="00AC075D"/>
    <w:rsid w:val="00AC7C25"/>
    <w:rsid w:val="00AD4F35"/>
    <w:rsid w:val="00AD5BD9"/>
    <w:rsid w:val="00AD7B7C"/>
    <w:rsid w:val="00AD7DEF"/>
    <w:rsid w:val="00AE0213"/>
    <w:rsid w:val="00AE39C6"/>
    <w:rsid w:val="00AE464F"/>
    <w:rsid w:val="00AE6AC9"/>
    <w:rsid w:val="00AE7BCD"/>
    <w:rsid w:val="00AF0080"/>
    <w:rsid w:val="00AF1371"/>
    <w:rsid w:val="00AF2D09"/>
    <w:rsid w:val="00B0107F"/>
    <w:rsid w:val="00B02D6F"/>
    <w:rsid w:val="00B12D20"/>
    <w:rsid w:val="00B138AD"/>
    <w:rsid w:val="00B264A2"/>
    <w:rsid w:val="00B27993"/>
    <w:rsid w:val="00B31932"/>
    <w:rsid w:val="00B3197D"/>
    <w:rsid w:val="00B357D2"/>
    <w:rsid w:val="00B359DF"/>
    <w:rsid w:val="00B36DE2"/>
    <w:rsid w:val="00B37452"/>
    <w:rsid w:val="00B43FF6"/>
    <w:rsid w:val="00B44BB4"/>
    <w:rsid w:val="00B45218"/>
    <w:rsid w:val="00B453A1"/>
    <w:rsid w:val="00B47037"/>
    <w:rsid w:val="00B47CD1"/>
    <w:rsid w:val="00B51356"/>
    <w:rsid w:val="00B523BC"/>
    <w:rsid w:val="00B53A8F"/>
    <w:rsid w:val="00B53CF4"/>
    <w:rsid w:val="00B57512"/>
    <w:rsid w:val="00B61A69"/>
    <w:rsid w:val="00B648E3"/>
    <w:rsid w:val="00B65662"/>
    <w:rsid w:val="00B72B97"/>
    <w:rsid w:val="00B7398E"/>
    <w:rsid w:val="00B80E36"/>
    <w:rsid w:val="00B81186"/>
    <w:rsid w:val="00B83B9E"/>
    <w:rsid w:val="00B8473C"/>
    <w:rsid w:val="00B85F2E"/>
    <w:rsid w:val="00B87D44"/>
    <w:rsid w:val="00B90FE4"/>
    <w:rsid w:val="00B91C4E"/>
    <w:rsid w:val="00B95AFF"/>
    <w:rsid w:val="00BA0C89"/>
    <w:rsid w:val="00BA11C7"/>
    <w:rsid w:val="00BA4BCC"/>
    <w:rsid w:val="00BA7669"/>
    <w:rsid w:val="00BB67C3"/>
    <w:rsid w:val="00BB7B41"/>
    <w:rsid w:val="00BC36CC"/>
    <w:rsid w:val="00BC4D29"/>
    <w:rsid w:val="00BC526A"/>
    <w:rsid w:val="00BC616E"/>
    <w:rsid w:val="00BD0A6C"/>
    <w:rsid w:val="00BD4A1C"/>
    <w:rsid w:val="00BD587D"/>
    <w:rsid w:val="00BD6AC0"/>
    <w:rsid w:val="00BE0711"/>
    <w:rsid w:val="00BE27F9"/>
    <w:rsid w:val="00BE32B8"/>
    <w:rsid w:val="00BE520E"/>
    <w:rsid w:val="00BE5B38"/>
    <w:rsid w:val="00BF2D93"/>
    <w:rsid w:val="00BF50E5"/>
    <w:rsid w:val="00C048B2"/>
    <w:rsid w:val="00C04BD5"/>
    <w:rsid w:val="00C058D4"/>
    <w:rsid w:val="00C05E23"/>
    <w:rsid w:val="00C07CC0"/>
    <w:rsid w:val="00C11553"/>
    <w:rsid w:val="00C12AD7"/>
    <w:rsid w:val="00C12C57"/>
    <w:rsid w:val="00C24379"/>
    <w:rsid w:val="00C2724D"/>
    <w:rsid w:val="00C3194B"/>
    <w:rsid w:val="00C32CAD"/>
    <w:rsid w:val="00C35556"/>
    <w:rsid w:val="00C37B13"/>
    <w:rsid w:val="00C40CC0"/>
    <w:rsid w:val="00C417C1"/>
    <w:rsid w:val="00C42027"/>
    <w:rsid w:val="00C458C5"/>
    <w:rsid w:val="00C468D8"/>
    <w:rsid w:val="00C503CB"/>
    <w:rsid w:val="00C5071B"/>
    <w:rsid w:val="00C50C3A"/>
    <w:rsid w:val="00C52530"/>
    <w:rsid w:val="00C559A2"/>
    <w:rsid w:val="00C565D1"/>
    <w:rsid w:val="00C60205"/>
    <w:rsid w:val="00C612E3"/>
    <w:rsid w:val="00C62CDD"/>
    <w:rsid w:val="00C67D14"/>
    <w:rsid w:val="00C70CBE"/>
    <w:rsid w:val="00C7250B"/>
    <w:rsid w:val="00C74A8E"/>
    <w:rsid w:val="00C74CE6"/>
    <w:rsid w:val="00C819BE"/>
    <w:rsid w:val="00C849FA"/>
    <w:rsid w:val="00C84E87"/>
    <w:rsid w:val="00C87C00"/>
    <w:rsid w:val="00C9261F"/>
    <w:rsid w:val="00C93313"/>
    <w:rsid w:val="00C9634E"/>
    <w:rsid w:val="00C97E03"/>
    <w:rsid w:val="00CA10BB"/>
    <w:rsid w:val="00CA2413"/>
    <w:rsid w:val="00CA3664"/>
    <w:rsid w:val="00CA4A2A"/>
    <w:rsid w:val="00CB3D82"/>
    <w:rsid w:val="00CB6742"/>
    <w:rsid w:val="00CC334A"/>
    <w:rsid w:val="00CC450D"/>
    <w:rsid w:val="00CC60C0"/>
    <w:rsid w:val="00CD53A8"/>
    <w:rsid w:val="00CD761F"/>
    <w:rsid w:val="00CE1036"/>
    <w:rsid w:val="00CE5AD1"/>
    <w:rsid w:val="00CF2218"/>
    <w:rsid w:val="00CF2364"/>
    <w:rsid w:val="00CF4976"/>
    <w:rsid w:val="00D0498B"/>
    <w:rsid w:val="00D04A81"/>
    <w:rsid w:val="00D05A7E"/>
    <w:rsid w:val="00D06054"/>
    <w:rsid w:val="00D06298"/>
    <w:rsid w:val="00D1101B"/>
    <w:rsid w:val="00D13577"/>
    <w:rsid w:val="00D15EC2"/>
    <w:rsid w:val="00D20BFD"/>
    <w:rsid w:val="00D26639"/>
    <w:rsid w:val="00D332AF"/>
    <w:rsid w:val="00D34684"/>
    <w:rsid w:val="00D36755"/>
    <w:rsid w:val="00D424D5"/>
    <w:rsid w:val="00D52D9F"/>
    <w:rsid w:val="00D5456C"/>
    <w:rsid w:val="00D54CE8"/>
    <w:rsid w:val="00D571A9"/>
    <w:rsid w:val="00D622BD"/>
    <w:rsid w:val="00D6603B"/>
    <w:rsid w:val="00D729C7"/>
    <w:rsid w:val="00D7411D"/>
    <w:rsid w:val="00D74D59"/>
    <w:rsid w:val="00D76124"/>
    <w:rsid w:val="00D7757C"/>
    <w:rsid w:val="00D87A8C"/>
    <w:rsid w:val="00D90497"/>
    <w:rsid w:val="00D93843"/>
    <w:rsid w:val="00DA4957"/>
    <w:rsid w:val="00DB19C5"/>
    <w:rsid w:val="00DB29DD"/>
    <w:rsid w:val="00DB6F11"/>
    <w:rsid w:val="00DC036D"/>
    <w:rsid w:val="00DC5C63"/>
    <w:rsid w:val="00DD2FD5"/>
    <w:rsid w:val="00DD654F"/>
    <w:rsid w:val="00DE2B86"/>
    <w:rsid w:val="00DE42C3"/>
    <w:rsid w:val="00DE5CE5"/>
    <w:rsid w:val="00DE6318"/>
    <w:rsid w:val="00DF2452"/>
    <w:rsid w:val="00DF4E14"/>
    <w:rsid w:val="00DF799A"/>
    <w:rsid w:val="00E04B35"/>
    <w:rsid w:val="00E06DBC"/>
    <w:rsid w:val="00E105E9"/>
    <w:rsid w:val="00E12181"/>
    <w:rsid w:val="00E14B31"/>
    <w:rsid w:val="00E21737"/>
    <w:rsid w:val="00E21EB0"/>
    <w:rsid w:val="00E22F58"/>
    <w:rsid w:val="00E24B09"/>
    <w:rsid w:val="00E260DB"/>
    <w:rsid w:val="00E26F30"/>
    <w:rsid w:val="00E30498"/>
    <w:rsid w:val="00E30B87"/>
    <w:rsid w:val="00E31555"/>
    <w:rsid w:val="00E354A4"/>
    <w:rsid w:val="00E35F4D"/>
    <w:rsid w:val="00E37A83"/>
    <w:rsid w:val="00E409F3"/>
    <w:rsid w:val="00E41E63"/>
    <w:rsid w:val="00E4207D"/>
    <w:rsid w:val="00E42FBA"/>
    <w:rsid w:val="00E458C8"/>
    <w:rsid w:val="00E57449"/>
    <w:rsid w:val="00E5746E"/>
    <w:rsid w:val="00E60353"/>
    <w:rsid w:val="00E6163A"/>
    <w:rsid w:val="00E633D5"/>
    <w:rsid w:val="00E644A3"/>
    <w:rsid w:val="00E66FDD"/>
    <w:rsid w:val="00E67597"/>
    <w:rsid w:val="00E67CC8"/>
    <w:rsid w:val="00E735F1"/>
    <w:rsid w:val="00E74C5E"/>
    <w:rsid w:val="00E80B7F"/>
    <w:rsid w:val="00E8563E"/>
    <w:rsid w:val="00E856E0"/>
    <w:rsid w:val="00E91365"/>
    <w:rsid w:val="00E92B40"/>
    <w:rsid w:val="00E93938"/>
    <w:rsid w:val="00E93B69"/>
    <w:rsid w:val="00E9636C"/>
    <w:rsid w:val="00EA2B3C"/>
    <w:rsid w:val="00EA3ABE"/>
    <w:rsid w:val="00EA6861"/>
    <w:rsid w:val="00EB03A3"/>
    <w:rsid w:val="00EB08EB"/>
    <w:rsid w:val="00EB1BEC"/>
    <w:rsid w:val="00EB1F60"/>
    <w:rsid w:val="00EB24D8"/>
    <w:rsid w:val="00EB5EBE"/>
    <w:rsid w:val="00EB77B4"/>
    <w:rsid w:val="00EC3C12"/>
    <w:rsid w:val="00EC5D3C"/>
    <w:rsid w:val="00EC69BB"/>
    <w:rsid w:val="00EE21E9"/>
    <w:rsid w:val="00EE4513"/>
    <w:rsid w:val="00EE574F"/>
    <w:rsid w:val="00EE639C"/>
    <w:rsid w:val="00EE6E4D"/>
    <w:rsid w:val="00EF095C"/>
    <w:rsid w:val="00EF1F26"/>
    <w:rsid w:val="00EF227A"/>
    <w:rsid w:val="00EF5592"/>
    <w:rsid w:val="00EF6B0A"/>
    <w:rsid w:val="00EF7B8B"/>
    <w:rsid w:val="00F00BB0"/>
    <w:rsid w:val="00F0545A"/>
    <w:rsid w:val="00F066AA"/>
    <w:rsid w:val="00F067B4"/>
    <w:rsid w:val="00F06BDC"/>
    <w:rsid w:val="00F078CF"/>
    <w:rsid w:val="00F1082D"/>
    <w:rsid w:val="00F10857"/>
    <w:rsid w:val="00F16861"/>
    <w:rsid w:val="00F215A3"/>
    <w:rsid w:val="00F215FE"/>
    <w:rsid w:val="00F245BB"/>
    <w:rsid w:val="00F24EB8"/>
    <w:rsid w:val="00F2558C"/>
    <w:rsid w:val="00F26439"/>
    <w:rsid w:val="00F316D2"/>
    <w:rsid w:val="00F32388"/>
    <w:rsid w:val="00F32C54"/>
    <w:rsid w:val="00F35D71"/>
    <w:rsid w:val="00F415C3"/>
    <w:rsid w:val="00F4183B"/>
    <w:rsid w:val="00F46F45"/>
    <w:rsid w:val="00F527BB"/>
    <w:rsid w:val="00F54F22"/>
    <w:rsid w:val="00F60A53"/>
    <w:rsid w:val="00F60EF8"/>
    <w:rsid w:val="00F6122F"/>
    <w:rsid w:val="00F6125F"/>
    <w:rsid w:val="00F63D02"/>
    <w:rsid w:val="00F6664E"/>
    <w:rsid w:val="00F71D58"/>
    <w:rsid w:val="00F73150"/>
    <w:rsid w:val="00F74070"/>
    <w:rsid w:val="00F822D4"/>
    <w:rsid w:val="00F83B41"/>
    <w:rsid w:val="00F842D2"/>
    <w:rsid w:val="00F84D46"/>
    <w:rsid w:val="00F86562"/>
    <w:rsid w:val="00F86AEE"/>
    <w:rsid w:val="00F94BF6"/>
    <w:rsid w:val="00FA10A5"/>
    <w:rsid w:val="00FA22A2"/>
    <w:rsid w:val="00FA26CA"/>
    <w:rsid w:val="00FA2BD5"/>
    <w:rsid w:val="00FA51C8"/>
    <w:rsid w:val="00FB0D3E"/>
    <w:rsid w:val="00FB583A"/>
    <w:rsid w:val="00FC1417"/>
    <w:rsid w:val="00FC16F8"/>
    <w:rsid w:val="00FC18F2"/>
    <w:rsid w:val="00FC37BC"/>
    <w:rsid w:val="00FC7E47"/>
    <w:rsid w:val="00FD0850"/>
    <w:rsid w:val="00FD1015"/>
    <w:rsid w:val="00FD51F5"/>
    <w:rsid w:val="00FD539F"/>
    <w:rsid w:val="00FD6FF6"/>
    <w:rsid w:val="00FF0F28"/>
    <w:rsid w:val="00FF1AA6"/>
    <w:rsid w:val="00FF76B3"/>
    <w:rsid w:val="00FF771C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532F3-BA40-4E0C-BB1A-A64547C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6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6AA"/>
  </w:style>
  <w:style w:type="paragraph" w:styleId="Header">
    <w:name w:val="header"/>
    <w:basedOn w:val="Normal"/>
    <w:link w:val="HeaderChar"/>
    <w:uiPriority w:val="99"/>
    <w:unhideWhenUsed/>
    <w:rsid w:val="007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B2"/>
  </w:style>
  <w:style w:type="paragraph" w:styleId="Footer">
    <w:name w:val="footer"/>
    <w:basedOn w:val="Normal"/>
    <w:link w:val="FooterChar"/>
    <w:uiPriority w:val="99"/>
    <w:unhideWhenUsed/>
    <w:rsid w:val="007E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B2"/>
  </w:style>
  <w:style w:type="character" w:styleId="Strong">
    <w:name w:val="Strong"/>
    <w:basedOn w:val="DefaultParagraphFont"/>
    <w:uiPriority w:val="22"/>
    <w:qFormat/>
    <w:rsid w:val="00091069"/>
    <w:rPr>
      <w:b/>
      <w:bCs/>
    </w:rPr>
  </w:style>
  <w:style w:type="table" w:styleId="TableGrid">
    <w:name w:val="Table Grid"/>
    <w:basedOn w:val="TableNormal"/>
    <w:uiPriority w:val="39"/>
    <w:rsid w:val="00CC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2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37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8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0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arejourn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s.worldbank.org/opendata/new-country-classifications-income-level-2019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mit.ly/id3u4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ferwise.com/help/article/2002646/rest-of-the-world-transfers/pkr-transf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icare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</dc:creator>
  <cp:keywords/>
  <dc:description/>
  <cp:lastModifiedBy>A C</cp:lastModifiedBy>
  <cp:revision>46</cp:revision>
  <dcterms:created xsi:type="dcterms:W3CDTF">2018-04-02T07:15:00Z</dcterms:created>
  <dcterms:modified xsi:type="dcterms:W3CDTF">2020-07-23T14:22:00Z</dcterms:modified>
</cp:coreProperties>
</file>